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FA" w:rsidRDefault="003607FA" w:rsidP="003607F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65D89" w:rsidRDefault="00521516" w:rsidP="003607F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607FA">
        <w:rPr>
          <w:rFonts w:ascii="Arial" w:hAnsi="Arial" w:cs="Arial"/>
          <w:b/>
          <w:sz w:val="32"/>
          <w:szCs w:val="32"/>
          <w:u w:val="single"/>
        </w:rPr>
        <w:t>PLANT SYSTEMATICS</w:t>
      </w:r>
    </w:p>
    <w:p w:rsidR="003607FA" w:rsidRPr="003607FA" w:rsidRDefault="003607FA" w:rsidP="003607F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D091F" w:rsidRPr="003607FA" w:rsidRDefault="00FD091F" w:rsidP="00E4241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07FA">
        <w:rPr>
          <w:rFonts w:ascii="Arial" w:hAnsi="Arial" w:cs="Arial"/>
          <w:b/>
          <w:sz w:val="24"/>
          <w:szCs w:val="24"/>
          <w:u w:val="single"/>
        </w:rPr>
        <w:t>INTRODUCTION:</w:t>
      </w:r>
    </w:p>
    <w:p w:rsidR="001B108B" w:rsidRDefault="00FD091F" w:rsidP="001B108B">
      <w:pPr>
        <w:pStyle w:val="NormalWeb"/>
        <w:numPr>
          <w:ilvl w:val="0"/>
          <w:numId w:val="8"/>
        </w:numPr>
        <w:spacing w:before="53" w:beforeAutospacing="0" w:after="105" w:afterAutospacing="0" w:line="121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 xml:space="preserve">Systematics (Lt. systema, organised whole) is the scientific study of the diversity of organisms, and any relationships between them. </w:t>
      </w:r>
    </w:p>
    <w:p w:rsidR="00FD091F" w:rsidRDefault="00FD091F" w:rsidP="001B108B">
      <w:pPr>
        <w:pStyle w:val="NormalWeb"/>
        <w:numPr>
          <w:ilvl w:val="0"/>
          <w:numId w:val="8"/>
        </w:numPr>
        <w:spacing w:before="53" w:beforeAutospacing="0" w:after="105" w:afterAutospacing="0" w:line="121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The idea coincides with taxonomy (Gr. taxis, arrangement; nomos, rule), which deals with the study of classification, including its principles, rules and procedures. Thus, plant systematics deals with the classification of the organisms recognised as plants.</w:t>
      </w:r>
    </w:p>
    <w:p w:rsidR="001B108B" w:rsidRPr="00E42411" w:rsidRDefault="001B108B" w:rsidP="001B108B">
      <w:pPr>
        <w:pStyle w:val="NormalWeb"/>
        <w:spacing w:before="53" w:beforeAutospacing="0" w:after="105" w:afterAutospacing="0" w:line="121" w:lineRule="atLeast"/>
        <w:ind w:left="720"/>
        <w:jc w:val="both"/>
        <w:textAlignment w:val="baseline"/>
        <w:rPr>
          <w:rFonts w:ascii="Arial" w:hAnsi="Arial" w:cs="Arial"/>
          <w:color w:val="000000"/>
        </w:rPr>
      </w:pPr>
    </w:p>
    <w:p w:rsidR="00FD091F" w:rsidRDefault="00FD091F" w:rsidP="00E42411">
      <w:pPr>
        <w:pStyle w:val="NormalWeb"/>
        <w:spacing w:before="53" w:beforeAutospacing="0" w:after="105" w:afterAutospacing="0" w:line="121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In 1969, American biologist Robert H. Whittaker established a five-kingdom system recognising Monera, Protista, Fungi, Plantae and Animalia as distinct kingdoms.</w:t>
      </w:r>
    </w:p>
    <w:p w:rsidR="001B108B" w:rsidRPr="00E42411" w:rsidRDefault="001B108B" w:rsidP="00E42411">
      <w:pPr>
        <w:pStyle w:val="NormalWeb"/>
        <w:spacing w:before="53" w:beforeAutospacing="0" w:after="105" w:afterAutospacing="0" w:line="121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1B108B" w:rsidRDefault="007024EA" w:rsidP="001B108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282828"/>
          <w:sz w:val="24"/>
          <w:szCs w:val="24"/>
          <w:shd w:val="clear" w:color="auto" w:fill="FFFFFF"/>
        </w:rPr>
      </w:pPr>
      <w:r w:rsidRPr="001B108B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Plant systematics is a science that includes and encompasses traditional taxonomy; however, its primary goal is to reconstruct the evolutionary history of plant life. </w:t>
      </w:r>
    </w:p>
    <w:p w:rsidR="00FD091F" w:rsidRPr="001B108B" w:rsidRDefault="007024EA" w:rsidP="001B108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282828"/>
          <w:sz w:val="24"/>
          <w:szCs w:val="24"/>
          <w:shd w:val="clear" w:color="auto" w:fill="FFFFFF"/>
        </w:rPr>
      </w:pPr>
      <w:r w:rsidRPr="001B108B">
        <w:rPr>
          <w:rFonts w:ascii="Arial" w:hAnsi="Arial" w:cs="Arial"/>
          <w:color w:val="282828"/>
          <w:sz w:val="24"/>
          <w:szCs w:val="24"/>
          <w:shd w:val="clear" w:color="auto" w:fill="FFFFFF"/>
        </w:rPr>
        <w:t>It divides plants into taxonomic groups, using morphological, anatomical, embryological, chromosomal and chemical data.</w:t>
      </w:r>
    </w:p>
    <w:p w:rsidR="007024EA" w:rsidRDefault="007024EA" w:rsidP="001B108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 w:rsidRPr="007024E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Criteria for Classification</w:t>
      </w:r>
    </w:p>
    <w:p w:rsidR="001B108B" w:rsidRPr="007024EA" w:rsidRDefault="001B108B" w:rsidP="001B108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4F0543" w:rsidRDefault="007024EA" w:rsidP="001B108B">
      <w:pPr>
        <w:pStyle w:val="ListParagraph"/>
        <w:numPr>
          <w:ilvl w:val="0"/>
          <w:numId w:val="10"/>
        </w:numPr>
        <w:spacing w:before="53" w:after="105" w:line="121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B108B">
        <w:rPr>
          <w:rFonts w:ascii="Arial" w:eastAsia="Times New Roman" w:hAnsi="Arial" w:cs="Arial"/>
          <w:color w:val="000000"/>
          <w:sz w:val="24"/>
          <w:szCs w:val="24"/>
        </w:rPr>
        <w:t>Members of the Kingdom Plantae are eukaryotic, multicellular, and mostly autotrophs that can perform photosynthesis.</w:t>
      </w:r>
    </w:p>
    <w:p w:rsidR="004F0543" w:rsidRDefault="004F0543" w:rsidP="004F0543">
      <w:pPr>
        <w:pStyle w:val="ListParagraph"/>
        <w:spacing w:before="53" w:after="105" w:line="121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7024EA" w:rsidRDefault="007024EA" w:rsidP="001B108B">
      <w:pPr>
        <w:pStyle w:val="ListParagraph"/>
        <w:numPr>
          <w:ilvl w:val="0"/>
          <w:numId w:val="10"/>
        </w:numPr>
        <w:spacing w:before="53" w:after="105" w:line="121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B108B">
        <w:rPr>
          <w:rFonts w:ascii="Arial" w:eastAsia="Times New Roman" w:hAnsi="Arial" w:cs="Arial"/>
          <w:color w:val="000000"/>
          <w:sz w:val="24"/>
          <w:szCs w:val="24"/>
        </w:rPr>
        <w:t xml:space="preserve"> The plants are classified into various subgroups on the basis of-</w:t>
      </w:r>
    </w:p>
    <w:p w:rsidR="004F0543" w:rsidRPr="001B108B" w:rsidRDefault="004F0543" w:rsidP="004F0543">
      <w:pPr>
        <w:pStyle w:val="ListParagraph"/>
        <w:spacing w:before="53" w:after="105" w:line="121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7024EA" w:rsidRPr="007024EA" w:rsidRDefault="007024EA" w:rsidP="00E42411">
      <w:pPr>
        <w:numPr>
          <w:ilvl w:val="0"/>
          <w:numId w:val="1"/>
        </w:numPr>
        <w:spacing w:after="0" w:line="240" w:lineRule="auto"/>
        <w:ind w:left="13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24EA">
        <w:rPr>
          <w:rFonts w:ascii="Arial" w:eastAsia="Times New Roman" w:hAnsi="Arial" w:cs="Arial"/>
          <w:color w:val="000000"/>
          <w:sz w:val="24"/>
          <w:szCs w:val="24"/>
        </w:rPr>
        <w:t>Presence or absence of flowers</w:t>
      </w:r>
    </w:p>
    <w:p w:rsidR="007024EA" w:rsidRPr="007024EA" w:rsidRDefault="007024EA" w:rsidP="00E42411">
      <w:pPr>
        <w:numPr>
          <w:ilvl w:val="0"/>
          <w:numId w:val="1"/>
        </w:numPr>
        <w:spacing w:after="0" w:line="240" w:lineRule="auto"/>
        <w:ind w:left="13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24EA">
        <w:rPr>
          <w:rFonts w:ascii="Arial" w:eastAsia="Times New Roman" w:hAnsi="Arial" w:cs="Arial"/>
          <w:color w:val="000000"/>
          <w:sz w:val="24"/>
          <w:szCs w:val="24"/>
        </w:rPr>
        <w:t>Presence of a differentiated plant body</w:t>
      </w:r>
    </w:p>
    <w:p w:rsidR="007024EA" w:rsidRPr="007024EA" w:rsidRDefault="007024EA" w:rsidP="00E42411">
      <w:pPr>
        <w:numPr>
          <w:ilvl w:val="0"/>
          <w:numId w:val="1"/>
        </w:numPr>
        <w:spacing w:after="0" w:line="240" w:lineRule="auto"/>
        <w:ind w:left="13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24EA">
        <w:rPr>
          <w:rFonts w:ascii="Arial" w:eastAsia="Times New Roman" w:hAnsi="Arial" w:cs="Arial"/>
          <w:color w:val="000000"/>
          <w:sz w:val="24"/>
          <w:szCs w:val="24"/>
        </w:rPr>
        <w:t>Presence of seeds</w:t>
      </w:r>
    </w:p>
    <w:p w:rsidR="007024EA" w:rsidRPr="007024EA" w:rsidRDefault="007024EA" w:rsidP="00E42411">
      <w:pPr>
        <w:numPr>
          <w:ilvl w:val="0"/>
          <w:numId w:val="1"/>
        </w:numPr>
        <w:spacing w:after="0" w:line="240" w:lineRule="auto"/>
        <w:ind w:left="13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24EA">
        <w:rPr>
          <w:rFonts w:ascii="Arial" w:eastAsia="Times New Roman" w:hAnsi="Arial" w:cs="Arial"/>
          <w:color w:val="000000"/>
          <w:sz w:val="24"/>
          <w:szCs w:val="24"/>
        </w:rPr>
        <w:t>Presence of a well-defined vascular system</w:t>
      </w:r>
    </w:p>
    <w:p w:rsidR="007024EA" w:rsidRPr="00E42411" w:rsidRDefault="007024EA" w:rsidP="00E42411">
      <w:pPr>
        <w:pStyle w:val="Heading2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4F0543" w:rsidRDefault="004F0543" w:rsidP="00E42411">
      <w:pPr>
        <w:pStyle w:val="Heading2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4F0543" w:rsidRDefault="004F0543" w:rsidP="00E42411">
      <w:pPr>
        <w:pStyle w:val="Heading2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4F0543" w:rsidRDefault="004F0543" w:rsidP="00E42411">
      <w:pPr>
        <w:pStyle w:val="Heading2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771724" w:rsidRDefault="00771724" w:rsidP="00E42411">
      <w:pPr>
        <w:pStyle w:val="Heading2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771724" w:rsidRDefault="00771724" w:rsidP="00E42411">
      <w:pPr>
        <w:pStyle w:val="Heading2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4F0543" w:rsidRDefault="004F0543" w:rsidP="00E42411">
      <w:pPr>
        <w:pStyle w:val="Heading2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7024EA" w:rsidRDefault="007024EA" w:rsidP="00771724">
      <w:pPr>
        <w:pStyle w:val="Heading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4"/>
          <w:szCs w:val="24"/>
          <w:u w:val="single"/>
        </w:rPr>
      </w:pPr>
      <w:r w:rsidRPr="00771724">
        <w:rPr>
          <w:rFonts w:ascii="Arial" w:hAnsi="Arial" w:cs="Arial"/>
          <w:color w:val="000000"/>
          <w:sz w:val="24"/>
          <w:szCs w:val="24"/>
          <w:u w:val="single"/>
        </w:rPr>
        <w:lastRenderedPageBreak/>
        <w:t>Classification of Plants</w:t>
      </w:r>
    </w:p>
    <w:p w:rsidR="00771724" w:rsidRPr="00771724" w:rsidRDefault="00771724" w:rsidP="00771724">
      <w:pPr>
        <w:pStyle w:val="Heading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4"/>
          <w:szCs w:val="24"/>
          <w:u w:val="single"/>
        </w:rPr>
      </w:pPr>
    </w:p>
    <w:p w:rsidR="007024EA" w:rsidRPr="00E42411" w:rsidRDefault="007024EA" w:rsidP="00E42411">
      <w:pPr>
        <w:pStyle w:val="NormalWeb"/>
        <w:spacing w:before="53" w:beforeAutospacing="0" w:after="105" w:afterAutospacing="0" w:line="121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On the basis of the mode of reproduction (seedless vs seed-bearing plants), the classification scheme of Kingdom Plantae is summarised as follows:</w:t>
      </w:r>
    </w:p>
    <w:p w:rsidR="007024EA" w:rsidRPr="00E42411" w:rsidRDefault="007024EA" w:rsidP="00E42411">
      <w:pPr>
        <w:pStyle w:val="NormalWeb"/>
        <w:spacing w:before="53" w:beforeAutospacing="0" w:after="105" w:afterAutospacing="0" w:line="121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7024EA" w:rsidRPr="00E42411" w:rsidRDefault="007024EA" w:rsidP="00E42411">
      <w:pPr>
        <w:tabs>
          <w:tab w:val="left" w:pos="2025"/>
        </w:tabs>
        <w:jc w:val="both"/>
        <w:rPr>
          <w:rFonts w:ascii="Arial" w:hAnsi="Arial" w:cs="Arial"/>
          <w:sz w:val="24"/>
          <w:szCs w:val="24"/>
        </w:rPr>
      </w:pPr>
      <w:r w:rsidRPr="00E42411">
        <w:rPr>
          <w:rFonts w:ascii="Arial" w:hAnsi="Arial" w:cs="Arial"/>
          <w:sz w:val="24"/>
          <w:szCs w:val="24"/>
        </w:rPr>
        <w:tab/>
      </w:r>
      <w:r w:rsidRPr="00E4241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81400" cy="3172097"/>
            <wp:effectExtent l="19050" t="0" r="0" b="0"/>
            <wp:docPr id="1" name="Picture 1" descr="Plant Synd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 Syndrom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17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411" w:rsidRPr="00E42411" w:rsidRDefault="00E42411" w:rsidP="00E42411">
      <w:pPr>
        <w:pStyle w:val="Heading3"/>
        <w:spacing w:before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1. Cryptogams (Gr. kryptos, hidden; gamos, marriage)</w:t>
      </w:r>
    </w:p>
    <w:p w:rsidR="00E42411" w:rsidRPr="00E42411" w:rsidRDefault="00E42411" w:rsidP="00E42411">
      <w:pPr>
        <w:pStyle w:val="NormalWeb"/>
        <w:spacing w:before="150" w:beforeAutospacing="0" w:after="300" w:afterAutospacing="0" w:line="345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Cryptogams are simple-structured organisms that do not make seeds and reproduce with the help of spores. Most of these plants or plant-like organisms lack a well-developed vascular system and a well-differentiated body with roots, stems or leaves.</w:t>
      </w:r>
    </w:p>
    <w:p w:rsidR="00E42411" w:rsidRPr="00E42411" w:rsidRDefault="00E42411" w:rsidP="00E42411">
      <w:pPr>
        <w:pStyle w:val="Heading3"/>
        <w:spacing w:before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A.1. Thallophyta (Gr. thallos, young undifferentiated shoot; phyta, plant)</w:t>
      </w:r>
    </w:p>
    <w:p w:rsidR="00E42411" w:rsidRPr="00E42411" w:rsidRDefault="00E42411" w:rsidP="00E42411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Organisms with a thallus-shaped (undifferentiated), primitive and simple body.</w:t>
      </w:r>
    </w:p>
    <w:p w:rsidR="00E42411" w:rsidRPr="00E42411" w:rsidRDefault="00E42411" w:rsidP="00E42411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Thallus may be branched or unbranched and colonial or filamentous in structure.</w:t>
      </w:r>
    </w:p>
    <w:p w:rsidR="00E42411" w:rsidRPr="00E42411" w:rsidRDefault="00E42411" w:rsidP="00E42411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Lacks a well-developed vascular system.</w:t>
      </w:r>
    </w:p>
    <w:p w:rsidR="00E42411" w:rsidRPr="00E42411" w:rsidRDefault="00E42411" w:rsidP="00E42411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Mostly autotrophic and can be found in moist places.</w:t>
      </w:r>
    </w:p>
    <w:p w:rsidR="00E42411" w:rsidRPr="00E42411" w:rsidRDefault="00E42411" w:rsidP="00E42411">
      <w:pPr>
        <w:pStyle w:val="NormalWeb"/>
        <w:spacing w:before="150" w:beforeAutospacing="0" w:after="300" w:afterAutospacing="0" w:line="345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Example: Volvox, Spirogyra, Red algae, etc.</w:t>
      </w:r>
    </w:p>
    <w:p w:rsidR="00E42411" w:rsidRPr="00E42411" w:rsidRDefault="00E42411" w:rsidP="00E42411">
      <w:pPr>
        <w:pStyle w:val="Heading3"/>
        <w:spacing w:before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A.2. Bryophyta (Gr. bryon, moss; phyta, plant)</w:t>
      </w:r>
    </w:p>
    <w:p w:rsidR="00E42411" w:rsidRPr="00E42411" w:rsidRDefault="00E42411" w:rsidP="00E42411">
      <w:pPr>
        <w:numPr>
          <w:ilvl w:val="0"/>
          <w:numId w:val="3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Organisms possess root-like, stem-like and leaf-like structures, but the body is still not properly differentiated.</w:t>
      </w:r>
    </w:p>
    <w:p w:rsidR="00E42411" w:rsidRPr="00E42411" w:rsidRDefault="00E42411" w:rsidP="00E42411">
      <w:pPr>
        <w:numPr>
          <w:ilvl w:val="0"/>
          <w:numId w:val="3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Grow in the moist terrestrial region, but require water for reproduction.</w:t>
      </w:r>
    </w:p>
    <w:p w:rsidR="00E42411" w:rsidRPr="00E42411" w:rsidRDefault="00E42411" w:rsidP="00E42411">
      <w:pPr>
        <w:numPr>
          <w:ilvl w:val="0"/>
          <w:numId w:val="3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Lacks a well-developed vascular system.</w:t>
      </w:r>
    </w:p>
    <w:p w:rsidR="00E42411" w:rsidRPr="00E42411" w:rsidRDefault="00E42411" w:rsidP="00E42411">
      <w:pPr>
        <w:pStyle w:val="NormalWeb"/>
        <w:spacing w:before="150" w:beforeAutospacing="0" w:after="300" w:afterAutospacing="0" w:line="345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Example: Mosses, Liverworts, Hornworts, etc.</w:t>
      </w:r>
    </w:p>
    <w:p w:rsidR="00E42411" w:rsidRPr="00E42411" w:rsidRDefault="00E42411" w:rsidP="00E42411">
      <w:pPr>
        <w:pStyle w:val="Heading3"/>
        <w:spacing w:before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lastRenderedPageBreak/>
        <w:t>A.3. Pteridophyta (Gr. pteris, fern; phyta, plant)</w:t>
      </w:r>
    </w:p>
    <w:p w:rsidR="00E42411" w:rsidRPr="00E42411" w:rsidRDefault="00E42411" w:rsidP="00E42411">
      <w:pPr>
        <w:numPr>
          <w:ilvl w:val="0"/>
          <w:numId w:val="4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Organisms with a well-differentiated body, divided into roots, stems and leaves- visible in the dominant sporophyte phase.</w:t>
      </w:r>
    </w:p>
    <w:p w:rsidR="00E42411" w:rsidRPr="00E42411" w:rsidRDefault="00E42411" w:rsidP="00E42411">
      <w:pPr>
        <w:numPr>
          <w:ilvl w:val="0"/>
          <w:numId w:val="4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Large leaves called fronds are pinnately compound.</w:t>
      </w:r>
    </w:p>
    <w:p w:rsidR="00E42411" w:rsidRPr="00E42411" w:rsidRDefault="00E42411" w:rsidP="00E42411">
      <w:pPr>
        <w:numPr>
          <w:ilvl w:val="0"/>
          <w:numId w:val="4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Possess a vascular system that helps in the conduction of water and minerals.</w:t>
      </w:r>
    </w:p>
    <w:p w:rsidR="00E42411" w:rsidRPr="00E42411" w:rsidRDefault="00E42411" w:rsidP="00E42411">
      <w:pPr>
        <w:pStyle w:val="NormalWeb"/>
        <w:spacing w:before="150" w:beforeAutospacing="0" w:after="300" w:afterAutospacing="0" w:line="345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Example: Pteris, Adiantum, etc.</w:t>
      </w:r>
    </w:p>
    <w:p w:rsidR="00E42411" w:rsidRPr="00E42411" w:rsidRDefault="00E42411" w:rsidP="00E42411">
      <w:pPr>
        <w:pStyle w:val="Heading3"/>
        <w:spacing w:before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2. Phanerogams (Gr. phaneros, visible; gamos, marriage)</w:t>
      </w:r>
    </w:p>
    <w:p w:rsidR="00E42411" w:rsidRPr="00E42411" w:rsidRDefault="00E42411" w:rsidP="00E42411">
      <w:pPr>
        <w:pStyle w:val="NormalWeb"/>
        <w:spacing w:before="150" w:beforeAutospacing="0" w:after="300" w:afterAutospacing="0" w:line="345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Phanerogams are considered higher plants that produce seeds for reproduction. Their body is well-developed with a highly developed vascular system and can be differentiated into roots, stems and leaves.</w:t>
      </w:r>
    </w:p>
    <w:p w:rsidR="00E42411" w:rsidRPr="00E42411" w:rsidRDefault="00E42411" w:rsidP="00E42411">
      <w:pPr>
        <w:pStyle w:val="Heading3"/>
        <w:spacing w:before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B.1. Gymnosperm (Gr. gymnos, naked; sperma, seed)</w:t>
      </w:r>
    </w:p>
    <w:p w:rsidR="00E42411" w:rsidRPr="00E42411" w:rsidRDefault="00E42411" w:rsidP="00E42411">
      <w:pPr>
        <w:numPr>
          <w:ilvl w:val="0"/>
          <w:numId w:val="5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These plants possess a highly developed body that can be properly differentiated into roots, stems and leaves.</w:t>
      </w:r>
    </w:p>
    <w:p w:rsidR="00E42411" w:rsidRPr="00E42411" w:rsidRDefault="00E42411" w:rsidP="00E42411">
      <w:pPr>
        <w:numPr>
          <w:ilvl w:val="0"/>
          <w:numId w:val="5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Well-developed tap root system present</w:t>
      </w:r>
    </w:p>
    <w:p w:rsidR="00E42411" w:rsidRPr="00E42411" w:rsidRDefault="00E42411" w:rsidP="00E42411">
      <w:pPr>
        <w:numPr>
          <w:ilvl w:val="0"/>
          <w:numId w:val="5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Well-developed vascular system present.</w:t>
      </w:r>
    </w:p>
    <w:p w:rsidR="00E42411" w:rsidRPr="00E42411" w:rsidRDefault="00E42411" w:rsidP="00E42411">
      <w:pPr>
        <w:numPr>
          <w:ilvl w:val="0"/>
          <w:numId w:val="5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Microsporophylls and megasporophylls aggregate to form male and female cones, respectively.</w:t>
      </w:r>
    </w:p>
    <w:p w:rsidR="00E42411" w:rsidRPr="00E42411" w:rsidRDefault="00E42411" w:rsidP="00E42411">
      <w:pPr>
        <w:numPr>
          <w:ilvl w:val="0"/>
          <w:numId w:val="5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Fruits do not enclose seeds.</w:t>
      </w:r>
    </w:p>
    <w:p w:rsidR="00E42411" w:rsidRPr="00E42411" w:rsidRDefault="00E42411" w:rsidP="00E42411">
      <w:pPr>
        <w:numPr>
          <w:ilvl w:val="0"/>
          <w:numId w:val="5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Do not possess flowers.</w:t>
      </w:r>
    </w:p>
    <w:p w:rsidR="00E42411" w:rsidRPr="00E42411" w:rsidRDefault="00E42411" w:rsidP="00E42411">
      <w:pPr>
        <w:pStyle w:val="NormalWeb"/>
        <w:spacing w:before="150" w:beforeAutospacing="0" w:after="300" w:afterAutospacing="0" w:line="345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Example: Pinus, Cycas, etc.</w:t>
      </w:r>
    </w:p>
    <w:p w:rsidR="00E42411" w:rsidRPr="00E42411" w:rsidRDefault="00E42411" w:rsidP="00E42411">
      <w:pPr>
        <w:pStyle w:val="Heading3"/>
        <w:spacing w:before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B.2. Angiosperm (Gr. angeion, vessel; sperma, seed)</w:t>
      </w:r>
    </w:p>
    <w:p w:rsidR="00E42411" w:rsidRPr="00E42411" w:rsidRDefault="00E42411" w:rsidP="00E42411">
      <w:pPr>
        <w:numPr>
          <w:ilvl w:val="0"/>
          <w:numId w:val="6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Plants characterised by flowers with double fertilisation</w:t>
      </w:r>
    </w:p>
    <w:p w:rsidR="00E42411" w:rsidRPr="00E42411" w:rsidRDefault="00E42411" w:rsidP="00E42411">
      <w:pPr>
        <w:numPr>
          <w:ilvl w:val="0"/>
          <w:numId w:val="6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Fruits enclose the seeds.</w:t>
      </w:r>
    </w:p>
    <w:p w:rsidR="00E42411" w:rsidRPr="00E42411" w:rsidRDefault="00E42411" w:rsidP="00E42411">
      <w:pPr>
        <w:numPr>
          <w:ilvl w:val="0"/>
          <w:numId w:val="6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Well-developed vascular system.</w:t>
      </w:r>
    </w:p>
    <w:p w:rsidR="00E42411" w:rsidRPr="00E42411" w:rsidRDefault="00E42411" w:rsidP="00E42411">
      <w:pPr>
        <w:pStyle w:val="Heading3"/>
        <w:spacing w:before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B.2.a. Monocot (Gr. monos, one; kotyledon, cup-shaped hollow)</w:t>
      </w:r>
    </w:p>
    <w:p w:rsidR="00E42411" w:rsidRPr="00E42411" w:rsidRDefault="00E42411" w:rsidP="00E42411">
      <w:pPr>
        <w:pStyle w:val="NormalWeb"/>
        <w:spacing w:before="150" w:beforeAutospacing="0" w:after="300" w:afterAutospacing="0" w:line="345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Single cotyledon in the embryo.</w:t>
      </w:r>
    </w:p>
    <w:p w:rsidR="00E42411" w:rsidRPr="00E42411" w:rsidRDefault="00E42411" w:rsidP="00E42411">
      <w:pPr>
        <w:pStyle w:val="NormalWeb"/>
        <w:spacing w:before="150" w:beforeAutospacing="0" w:after="300" w:afterAutospacing="0" w:line="345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Presence of an adventitious root; the tap root is temporary.</w:t>
      </w:r>
    </w:p>
    <w:p w:rsidR="00E42411" w:rsidRPr="00E42411" w:rsidRDefault="00E42411" w:rsidP="00E42411">
      <w:pPr>
        <w:pStyle w:val="NormalWeb"/>
        <w:spacing w:before="150" w:beforeAutospacing="0" w:after="300" w:afterAutospacing="0" w:line="345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Cambium absent.</w:t>
      </w:r>
    </w:p>
    <w:p w:rsidR="00E42411" w:rsidRPr="00E42411" w:rsidRDefault="00E42411" w:rsidP="00E42411">
      <w:pPr>
        <w:pStyle w:val="NormalWeb"/>
        <w:spacing w:before="150" w:beforeAutospacing="0" w:after="300" w:afterAutospacing="0" w:line="345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Parallel venation in leaves.</w:t>
      </w:r>
    </w:p>
    <w:p w:rsidR="00E42411" w:rsidRPr="00E42411" w:rsidRDefault="00E42411" w:rsidP="00E42411">
      <w:pPr>
        <w:pStyle w:val="NormalWeb"/>
        <w:spacing w:before="150" w:beforeAutospacing="0" w:after="300" w:afterAutospacing="0" w:line="345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Example: Zea mays, Oryza sativa, etc.</w:t>
      </w:r>
    </w:p>
    <w:p w:rsidR="00E42411" w:rsidRPr="00E42411" w:rsidRDefault="00E42411" w:rsidP="00E42411">
      <w:pPr>
        <w:pStyle w:val="Heading3"/>
        <w:spacing w:before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B.2.b Dicot (Gr. di, two; kotyledon, cup-shaped hollow)</w:t>
      </w:r>
    </w:p>
    <w:p w:rsidR="00E42411" w:rsidRPr="00E42411" w:rsidRDefault="00E42411" w:rsidP="00E42411">
      <w:pPr>
        <w:numPr>
          <w:ilvl w:val="0"/>
          <w:numId w:val="7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Two cotyledons in the embryo.</w:t>
      </w:r>
    </w:p>
    <w:p w:rsidR="00E42411" w:rsidRPr="00E42411" w:rsidRDefault="00E42411" w:rsidP="00E42411">
      <w:pPr>
        <w:numPr>
          <w:ilvl w:val="0"/>
          <w:numId w:val="7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lastRenderedPageBreak/>
        <w:t>Presence of tap root.</w:t>
      </w:r>
    </w:p>
    <w:p w:rsidR="00E42411" w:rsidRPr="00E42411" w:rsidRDefault="00E42411" w:rsidP="00E42411">
      <w:pPr>
        <w:numPr>
          <w:ilvl w:val="0"/>
          <w:numId w:val="7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Cambium is arranged in a ring.</w:t>
      </w:r>
    </w:p>
    <w:p w:rsidR="00E42411" w:rsidRPr="00E42411" w:rsidRDefault="00E42411" w:rsidP="00E42411">
      <w:pPr>
        <w:numPr>
          <w:ilvl w:val="0"/>
          <w:numId w:val="7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411">
        <w:rPr>
          <w:rFonts w:ascii="Arial" w:hAnsi="Arial" w:cs="Arial"/>
          <w:color w:val="000000"/>
          <w:sz w:val="24"/>
          <w:szCs w:val="24"/>
        </w:rPr>
        <w:t>Reticulate venation in leaves.</w:t>
      </w:r>
    </w:p>
    <w:p w:rsidR="00E42411" w:rsidRPr="00E42411" w:rsidRDefault="00E42411" w:rsidP="00E42411">
      <w:pPr>
        <w:pStyle w:val="NormalWeb"/>
        <w:spacing w:before="150" w:beforeAutospacing="0" w:after="300" w:afterAutospacing="0" w:line="345" w:lineRule="atLeast"/>
        <w:jc w:val="both"/>
        <w:textAlignment w:val="baseline"/>
        <w:rPr>
          <w:rFonts w:ascii="Arial" w:hAnsi="Arial" w:cs="Arial"/>
          <w:color w:val="000000"/>
        </w:rPr>
      </w:pPr>
      <w:r w:rsidRPr="00E42411">
        <w:rPr>
          <w:rFonts w:ascii="Arial" w:hAnsi="Arial" w:cs="Arial"/>
          <w:color w:val="000000"/>
        </w:rPr>
        <w:t>Example: Cicer arietinum, Mangifera indica, etc.</w:t>
      </w:r>
    </w:p>
    <w:p w:rsidR="00521516" w:rsidRPr="00E42411" w:rsidRDefault="00521516" w:rsidP="00E42411">
      <w:pPr>
        <w:jc w:val="both"/>
        <w:rPr>
          <w:rFonts w:ascii="Arial" w:hAnsi="Arial" w:cs="Arial"/>
          <w:sz w:val="24"/>
          <w:szCs w:val="24"/>
        </w:rPr>
      </w:pPr>
    </w:p>
    <w:sectPr w:rsidR="00521516" w:rsidRPr="00E42411" w:rsidSect="00765D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91D" w:rsidRDefault="005D191D" w:rsidP="000A3DB1">
      <w:pPr>
        <w:spacing w:after="0" w:line="240" w:lineRule="auto"/>
      </w:pPr>
      <w:r>
        <w:separator/>
      </w:r>
    </w:p>
  </w:endnote>
  <w:endnote w:type="continuationSeparator" w:id="1">
    <w:p w:rsidR="005D191D" w:rsidRDefault="005D191D" w:rsidP="000A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643"/>
      <w:docPartObj>
        <w:docPartGallery w:val="Page Numbers (Bottom of Page)"/>
        <w:docPartUnique/>
      </w:docPartObj>
    </w:sdtPr>
    <w:sdtContent>
      <w:p w:rsidR="000A3DB1" w:rsidRDefault="000A3DB1">
        <w:pPr>
          <w:pStyle w:val="Footer"/>
          <w:jc w:val="center"/>
        </w:pPr>
        <w:fldSimple w:instr=" PAGE   \* MERGEFORMAT ">
          <w:r w:rsidR="00771724">
            <w:rPr>
              <w:noProof/>
            </w:rPr>
            <w:t>4</w:t>
          </w:r>
        </w:fldSimple>
      </w:p>
    </w:sdtContent>
  </w:sdt>
  <w:p w:rsidR="000A3DB1" w:rsidRDefault="000A3D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91D" w:rsidRDefault="005D191D" w:rsidP="000A3DB1">
      <w:pPr>
        <w:spacing w:after="0" w:line="240" w:lineRule="auto"/>
      </w:pPr>
      <w:r>
        <w:separator/>
      </w:r>
    </w:p>
  </w:footnote>
  <w:footnote w:type="continuationSeparator" w:id="1">
    <w:p w:rsidR="005D191D" w:rsidRDefault="005D191D" w:rsidP="000A3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698"/>
    <w:multiLevelType w:val="multilevel"/>
    <w:tmpl w:val="17F6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B4FB5"/>
    <w:multiLevelType w:val="multilevel"/>
    <w:tmpl w:val="75B6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56916"/>
    <w:multiLevelType w:val="multilevel"/>
    <w:tmpl w:val="9FEE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176C2"/>
    <w:multiLevelType w:val="multilevel"/>
    <w:tmpl w:val="A59C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C0694"/>
    <w:multiLevelType w:val="hybridMultilevel"/>
    <w:tmpl w:val="2292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D433A"/>
    <w:multiLevelType w:val="multilevel"/>
    <w:tmpl w:val="9798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A97BF2"/>
    <w:multiLevelType w:val="hybridMultilevel"/>
    <w:tmpl w:val="75E4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F6B94"/>
    <w:multiLevelType w:val="multilevel"/>
    <w:tmpl w:val="BBE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267D8"/>
    <w:multiLevelType w:val="multilevel"/>
    <w:tmpl w:val="1A0C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9C0070"/>
    <w:multiLevelType w:val="hybridMultilevel"/>
    <w:tmpl w:val="F70E6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516"/>
    <w:rsid w:val="000A3DB1"/>
    <w:rsid w:val="001B108B"/>
    <w:rsid w:val="003607FA"/>
    <w:rsid w:val="004F0543"/>
    <w:rsid w:val="00521516"/>
    <w:rsid w:val="005D191D"/>
    <w:rsid w:val="007024EA"/>
    <w:rsid w:val="00765D89"/>
    <w:rsid w:val="00771724"/>
    <w:rsid w:val="00E42411"/>
    <w:rsid w:val="00FD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89"/>
  </w:style>
  <w:style w:type="paragraph" w:styleId="Heading2">
    <w:name w:val="heading 2"/>
    <w:basedOn w:val="Normal"/>
    <w:link w:val="Heading2Char"/>
    <w:uiPriority w:val="9"/>
    <w:qFormat/>
    <w:rsid w:val="00702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4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24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4E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4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0A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DB1"/>
  </w:style>
  <w:style w:type="paragraph" w:styleId="Footer">
    <w:name w:val="footer"/>
    <w:basedOn w:val="Normal"/>
    <w:link w:val="FooterChar"/>
    <w:uiPriority w:val="99"/>
    <w:unhideWhenUsed/>
    <w:rsid w:val="000A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DB1"/>
  </w:style>
  <w:style w:type="paragraph" w:styleId="ListParagraph">
    <w:name w:val="List Paragraph"/>
    <w:basedOn w:val="Normal"/>
    <w:uiPriority w:val="34"/>
    <w:qFormat/>
    <w:rsid w:val="001B1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2026-02-02T07:03:00Z</dcterms:created>
  <dcterms:modified xsi:type="dcterms:W3CDTF">2026-02-02T07:25:00Z</dcterms:modified>
</cp:coreProperties>
</file>